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3110CD" w14:textId="204B7C0F" w:rsidR="006E2339" w:rsidRPr="002C60D4" w:rsidRDefault="00125BF1" w:rsidP="00125BF1">
      <w:pPr>
        <w:jc w:val="center"/>
        <w:rPr>
          <w:rFonts w:ascii="仿宋_GB2312" w:eastAsia="仿宋_GB2312" w:hAnsi="楷体"/>
          <w:b/>
          <w:sz w:val="32"/>
          <w:szCs w:val="32"/>
        </w:rPr>
      </w:pPr>
      <w:r w:rsidRPr="002C60D4">
        <w:rPr>
          <w:rFonts w:ascii="仿宋_GB2312" w:eastAsia="仿宋_GB2312" w:hAnsi="楷体" w:hint="eastAsia"/>
          <w:b/>
          <w:sz w:val="32"/>
          <w:szCs w:val="32"/>
        </w:rPr>
        <w:t>学科竞赛</w:t>
      </w:r>
      <w:r w:rsidR="00521617" w:rsidRPr="002C60D4">
        <w:rPr>
          <w:rFonts w:ascii="仿宋_GB2312" w:eastAsia="仿宋_GB2312" w:hAnsi="楷体" w:hint="eastAsia"/>
          <w:b/>
          <w:sz w:val="32"/>
          <w:szCs w:val="32"/>
        </w:rPr>
        <w:t>指导</w:t>
      </w:r>
      <w:r w:rsidR="005162F3" w:rsidRPr="002C60D4">
        <w:rPr>
          <w:rFonts w:ascii="仿宋_GB2312" w:eastAsia="仿宋_GB2312" w:hAnsi="楷体" w:hint="eastAsia"/>
          <w:b/>
          <w:sz w:val="32"/>
          <w:szCs w:val="32"/>
        </w:rPr>
        <w:t>教师</w:t>
      </w:r>
      <w:r w:rsidRPr="002C60D4">
        <w:rPr>
          <w:rFonts w:ascii="仿宋_GB2312" w:eastAsia="仿宋_GB2312" w:hAnsi="楷体" w:hint="eastAsia"/>
          <w:b/>
          <w:sz w:val="32"/>
          <w:szCs w:val="32"/>
        </w:rPr>
        <w:t>奖励措施摘录</w:t>
      </w:r>
    </w:p>
    <w:p w14:paraId="41D6B4CA" w14:textId="6452F0B1" w:rsidR="00125BF1" w:rsidRPr="00E6741D" w:rsidRDefault="003E5F36" w:rsidP="009806A4">
      <w:pPr>
        <w:pStyle w:val="1"/>
        <w:rPr>
          <w:rFonts w:ascii="仿宋_GB2312" w:eastAsia="仿宋_GB2312"/>
          <w:sz w:val="28"/>
          <w:szCs w:val="28"/>
        </w:rPr>
      </w:pPr>
      <w:r w:rsidRPr="00E6741D">
        <w:rPr>
          <w:rFonts w:ascii="仿宋_GB2312" w:eastAsia="仿宋_GB2312" w:hint="eastAsia"/>
          <w:sz w:val="28"/>
          <w:szCs w:val="28"/>
        </w:rPr>
        <w:t>奖励类型</w:t>
      </w:r>
    </w:p>
    <w:p w14:paraId="5CE897DB" w14:textId="31D7BB15" w:rsidR="003E5F36" w:rsidRPr="00E6741D" w:rsidRDefault="003E5F36" w:rsidP="003E5F36">
      <w:pPr>
        <w:pStyle w:val="a7"/>
        <w:numPr>
          <w:ilvl w:val="0"/>
          <w:numId w:val="2"/>
        </w:numPr>
        <w:ind w:firstLineChars="0"/>
        <w:rPr>
          <w:rFonts w:ascii="仿宋_GB2312" w:eastAsia="仿宋_GB2312"/>
          <w:szCs w:val="28"/>
        </w:rPr>
      </w:pPr>
      <w:r w:rsidRPr="00E6741D">
        <w:rPr>
          <w:rFonts w:ascii="仿宋_GB2312" w:eastAsia="仿宋_GB2312" w:hint="eastAsia"/>
          <w:szCs w:val="28"/>
        </w:rPr>
        <w:t>荣誉证书</w:t>
      </w:r>
    </w:p>
    <w:p w14:paraId="46CDAF70" w14:textId="5C72F901" w:rsidR="003E5F36" w:rsidRPr="00E6741D" w:rsidRDefault="003E5F36" w:rsidP="003E5F36">
      <w:pPr>
        <w:pStyle w:val="a7"/>
        <w:numPr>
          <w:ilvl w:val="0"/>
          <w:numId w:val="2"/>
        </w:numPr>
        <w:ind w:firstLineChars="0"/>
        <w:rPr>
          <w:rFonts w:ascii="仿宋_GB2312" w:eastAsia="仿宋_GB2312"/>
          <w:szCs w:val="28"/>
        </w:rPr>
      </w:pPr>
      <w:r w:rsidRPr="00E6741D">
        <w:rPr>
          <w:rFonts w:ascii="仿宋_GB2312" w:eastAsia="仿宋_GB2312" w:hint="eastAsia"/>
          <w:szCs w:val="28"/>
        </w:rPr>
        <w:t>奖金</w:t>
      </w:r>
    </w:p>
    <w:p w14:paraId="41C77C78" w14:textId="27CA5609" w:rsidR="00FE1691" w:rsidRPr="00E6741D" w:rsidRDefault="00FE1691" w:rsidP="003E5F36">
      <w:pPr>
        <w:pStyle w:val="a7"/>
        <w:numPr>
          <w:ilvl w:val="0"/>
          <w:numId w:val="2"/>
        </w:numPr>
        <w:ind w:firstLineChars="0"/>
        <w:rPr>
          <w:rFonts w:ascii="仿宋_GB2312" w:eastAsia="仿宋_GB2312"/>
          <w:szCs w:val="28"/>
        </w:rPr>
      </w:pPr>
      <w:r w:rsidRPr="00E6741D">
        <w:rPr>
          <w:rFonts w:ascii="仿宋_GB2312" w:eastAsia="仿宋_GB2312" w:hint="eastAsia"/>
          <w:szCs w:val="28"/>
        </w:rPr>
        <w:t>教学成果奖励</w:t>
      </w:r>
    </w:p>
    <w:p w14:paraId="1853632D" w14:textId="0717226A" w:rsidR="006B445D" w:rsidRPr="00E6741D" w:rsidRDefault="006B445D" w:rsidP="003E5F36">
      <w:pPr>
        <w:pStyle w:val="a7"/>
        <w:numPr>
          <w:ilvl w:val="0"/>
          <w:numId w:val="2"/>
        </w:numPr>
        <w:ind w:firstLineChars="0"/>
        <w:rPr>
          <w:rFonts w:ascii="仿宋_GB2312" w:eastAsia="仿宋_GB2312"/>
          <w:szCs w:val="28"/>
        </w:rPr>
      </w:pPr>
      <w:r w:rsidRPr="00E6741D">
        <w:rPr>
          <w:rFonts w:ascii="仿宋_GB2312" w:eastAsia="仿宋_GB2312" w:hint="eastAsia"/>
          <w:szCs w:val="28"/>
        </w:rPr>
        <w:t>教学工作量</w:t>
      </w:r>
      <w:r w:rsidR="007446F9" w:rsidRPr="00E6741D">
        <w:rPr>
          <w:rFonts w:ascii="仿宋_GB2312" w:eastAsia="仿宋_GB2312" w:hint="eastAsia"/>
          <w:szCs w:val="28"/>
        </w:rPr>
        <w:t>奖励</w:t>
      </w:r>
    </w:p>
    <w:p w14:paraId="3A7418F6" w14:textId="63534D01" w:rsidR="003E5F36" w:rsidRPr="00E6741D" w:rsidRDefault="009806A4" w:rsidP="00F01E09">
      <w:pPr>
        <w:pStyle w:val="1"/>
        <w:rPr>
          <w:rFonts w:ascii="仿宋_GB2312" w:eastAsia="仿宋_GB2312"/>
          <w:sz w:val="28"/>
          <w:szCs w:val="28"/>
        </w:rPr>
      </w:pPr>
      <w:r w:rsidRPr="00E6741D">
        <w:rPr>
          <w:rFonts w:ascii="仿宋_GB2312" w:eastAsia="仿宋_GB2312" w:hint="eastAsia"/>
          <w:sz w:val="28"/>
          <w:szCs w:val="28"/>
        </w:rPr>
        <w:t>竞赛组委会</w:t>
      </w:r>
      <w:r w:rsidR="00F01E09" w:rsidRPr="00E6741D">
        <w:rPr>
          <w:rFonts w:ascii="仿宋_GB2312" w:eastAsia="仿宋_GB2312" w:hint="eastAsia"/>
          <w:sz w:val="28"/>
          <w:szCs w:val="28"/>
        </w:rPr>
        <w:t>奖励</w:t>
      </w:r>
    </w:p>
    <w:p w14:paraId="3FDBD0DC" w14:textId="3E580EB9" w:rsidR="00F01E09" w:rsidRPr="00E6741D" w:rsidRDefault="009806A4" w:rsidP="009806A4">
      <w:pPr>
        <w:ind w:firstLine="420"/>
        <w:rPr>
          <w:rFonts w:ascii="仿宋_GB2312" w:eastAsia="仿宋_GB2312"/>
          <w:szCs w:val="28"/>
        </w:rPr>
      </w:pPr>
      <w:r w:rsidRPr="00E6741D">
        <w:rPr>
          <w:rFonts w:ascii="仿宋_GB2312" w:eastAsia="仿宋_GB2312" w:hint="eastAsia"/>
          <w:szCs w:val="28"/>
        </w:rPr>
        <w:t>根据竞赛组委会制定的竞赛规则，给予参赛</w:t>
      </w:r>
      <w:r w:rsidR="005162F3" w:rsidRPr="00E6741D">
        <w:rPr>
          <w:rFonts w:ascii="仿宋_GB2312" w:eastAsia="仿宋_GB2312" w:hint="eastAsia"/>
          <w:szCs w:val="28"/>
        </w:rPr>
        <w:t>指导教师</w:t>
      </w:r>
      <w:r w:rsidRPr="00E6741D">
        <w:rPr>
          <w:rFonts w:ascii="仿宋_GB2312" w:eastAsia="仿宋_GB2312" w:hint="eastAsia"/>
          <w:szCs w:val="28"/>
        </w:rPr>
        <w:t>相应的荣誉证书及一定的奖金。</w:t>
      </w:r>
    </w:p>
    <w:p w14:paraId="75D9A8A5" w14:textId="5E327BEB" w:rsidR="009806A4" w:rsidRPr="00E6741D" w:rsidRDefault="009806A4" w:rsidP="009806A4">
      <w:pPr>
        <w:pStyle w:val="1"/>
        <w:rPr>
          <w:rFonts w:ascii="仿宋_GB2312" w:eastAsia="仿宋_GB2312"/>
          <w:sz w:val="28"/>
          <w:szCs w:val="28"/>
        </w:rPr>
      </w:pPr>
      <w:r w:rsidRPr="00E6741D">
        <w:rPr>
          <w:rFonts w:ascii="仿宋_GB2312" w:eastAsia="仿宋_GB2312" w:hint="eastAsia"/>
          <w:sz w:val="28"/>
          <w:szCs w:val="28"/>
        </w:rPr>
        <w:t>学校奖励</w:t>
      </w:r>
    </w:p>
    <w:p w14:paraId="51C8D9D6" w14:textId="55356778" w:rsidR="009806A4" w:rsidRPr="00E6741D" w:rsidRDefault="006B445D" w:rsidP="009806A4">
      <w:pPr>
        <w:pStyle w:val="2"/>
        <w:rPr>
          <w:rFonts w:ascii="仿宋_GB2312" w:eastAsia="仿宋_GB2312"/>
          <w:sz w:val="28"/>
          <w:szCs w:val="28"/>
        </w:rPr>
      </w:pPr>
      <w:r w:rsidRPr="00E6741D">
        <w:rPr>
          <w:rFonts w:ascii="仿宋_GB2312" w:eastAsia="仿宋_GB2312" w:hint="eastAsia"/>
          <w:sz w:val="28"/>
          <w:szCs w:val="28"/>
        </w:rPr>
        <w:t>教学成果奖励</w:t>
      </w:r>
    </w:p>
    <w:p w14:paraId="0E2496BD" w14:textId="759F45C8" w:rsidR="009806A4" w:rsidRPr="00E6741D" w:rsidRDefault="003C797F" w:rsidP="009806A4">
      <w:pPr>
        <w:ind w:left="420"/>
        <w:rPr>
          <w:rFonts w:ascii="仿宋_GB2312" w:eastAsia="仿宋_GB2312"/>
          <w:b/>
          <w:color w:val="FF0000"/>
          <w:szCs w:val="28"/>
        </w:rPr>
      </w:pPr>
      <w:r w:rsidRPr="00E6741D">
        <w:rPr>
          <w:rFonts w:ascii="仿宋_GB2312" w:eastAsia="仿宋_GB2312" w:hint="eastAsia"/>
          <w:b/>
          <w:color w:val="FF0000"/>
          <w:szCs w:val="28"/>
        </w:rPr>
        <w:t>来源于</w:t>
      </w:r>
      <w:r w:rsidR="009806A4" w:rsidRPr="00E6741D">
        <w:rPr>
          <w:rFonts w:ascii="仿宋_GB2312" w:eastAsia="仿宋_GB2312" w:hint="eastAsia"/>
          <w:b/>
          <w:color w:val="FF0000"/>
          <w:szCs w:val="28"/>
        </w:rPr>
        <w:t>文件《南京信息工程大学</w:t>
      </w:r>
      <w:r w:rsidR="006B445D" w:rsidRPr="00E6741D">
        <w:rPr>
          <w:rFonts w:ascii="仿宋_GB2312" w:eastAsia="仿宋_GB2312" w:hint="eastAsia"/>
          <w:b/>
          <w:color w:val="FF0000"/>
          <w:szCs w:val="28"/>
        </w:rPr>
        <w:t>教育教学成果奖励办法</w:t>
      </w:r>
      <w:r w:rsidR="009806A4" w:rsidRPr="00E6741D">
        <w:rPr>
          <w:rFonts w:ascii="仿宋_GB2312" w:eastAsia="仿宋_GB2312" w:hint="eastAsia"/>
          <w:b/>
          <w:color w:val="FF0000"/>
          <w:szCs w:val="28"/>
        </w:rPr>
        <w:t>》</w:t>
      </w:r>
    </w:p>
    <w:p w14:paraId="2656D22B" w14:textId="6C342318" w:rsidR="009806A4" w:rsidRPr="00E6741D" w:rsidRDefault="006B445D" w:rsidP="009806A4">
      <w:pPr>
        <w:ind w:left="420"/>
        <w:rPr>
          <w:rFonts w:ascii="仿宋_GB2312" w:eastAsia="仿宋_GB2312"/>
          <w:szCs w:val="28"/>
        </w:rPr>
      </w:pPr>
      <w:r w:rsidRPr="00E6741D">
        <w:rPr>
          <w:rFonts w:ascii="仿宋_GB2312" w:eastAsia="仿宋_GB2312" w:hint="eastAsia"/>
          <w:szCs w:val="28"/>
        </w:rPr>
        <w:t>第九条 “学科竞赛奖”的获得者按下表额度进行奖励（万元）</w:t>
      </w:r>
    </w:p>
    <w:tbl>
      <w:tblPr>
        <w:tblStyle w:val="a8"/>
        <w:tblW w:w="8642" w:type="dxa"/>
        <w:jc w:val="center"/>
        <w:tblLook w:val="04A0" w:firstRow="1" w:lastRow="0" w:firstColumn="1" w:lastColumn="0" w:noHBand="0" w:noVBand="1"/>
      </w:tblPr>
      <w:tblGrid>
        <w:gridCol w:w="2160"/>
        <w:gridCol w:w="2161"/>
        <w:gridCol w:w="2160"/>
        <w:gridCol w:w="2161"/>
      </w:tblGrid>
      <w:tr w:rsidR="006B445D" w:rsidRPr="00E6741D" w14:paraId="3F1CA701" w14:textId="77777777" w:rsidTr="006B445D">
        <w:trPr>
          <w:jc w:val="center"/>
        </w:trPr>
        <w:tc>
          <w:tcPr>
            <w:tcW w:w="2160" w:type="dxa"/>
            <w:vAlign w:val="center"/>
          </w:tcPr>
          <w:p w14:paraId="686FA232" w14:textId="46FA5E7E" w:rsidR="006B445D" w:rsidRPr="00E6741D" w:rsidRDefault="006B445D" w:rsidP="006B445D">
            <w:pPr>
              <w:spacing w:line="360" w:lineRule="auto"/>
              <w:jc w:val="center"/>
              <w:rPr>
                <w:rFonts w:ascii="仿宋_GB2312" w:eastAsia="仿宋_GB2312" w:cs="Times New Roman"/>
                <w:b/>
                <w:szCs w:val="28"/>
              </w:rPr>
            </w:pPr>
            <w:r w:rsidRPr="00E6741D">
              <w:rPr>
                <w:rFonts w:ascii="仿宋_GB2312" w:eastAsia="仿宋_GB2312" w:cs="Times New Roman" w:hint="eastAsia"/>
                <w:b/>
                <w:color w:val="333333"/>
                <w:kern w:val="0"/>
                <w:szCs w:val="28"/>
              </w:rPr>
              <w:t>奖级</w:t>
            </w:r>
          </w:p>
        </w:tc>
        <w:tc>
          <w:tcPr>
            <w:tcW w:w="2161" w:type="dxa"/>
            <w:vAlign w:val="center"/>
          </w:tcPr>
          <w:p w14:paraId="1DAE41F7" w14:textId="0E07F493" w:rsidR="006B445D" w:rsidRPr="00E6741D" w:rsidRDefault="006B445D" w:rsidP="006B445D">
            <w:pPr>
              <w:spacing w:line="360" w:lineRule="auto"/>
              <w:jc w:val="center"/>
              <w:rPr>
                <w:rFonts w:ascii="仿宋_GB2312" w:eastAsia="仿宋_GB2312" w:cs="Times New Roman"/>
                <w:b/>
                <w:szCs w:val="28"/>
              </w:rPr>
            </w:pPr>
            <w:r w:rsidRPr="00E6741D">
              <w:rPr>
                <w:rFonts w:ascii="仿宋_GB2312" w:eastAsia="仿宋_GB2312" w:cs="Times New Roman" w:hint="eastAsia"/>
                <w:b/>
                <w:color w:val="333333"/>
                <w:kern w:val="0"/>
                <w:szCs w:val="28"/>
              </w:rPr>
              <w:t>最高</w:t>
            </w:r>
          </w:p>
        </w:tc>
        <w:tc>
          <w:tcPr>
            <w:tcW w:w="2160" w:type="dxa"/>
            <w:vAlign w:val="center"/>
          </w:tcPr>
          <w:p w14:paraId="4125667D" w14:textId="623E54FC" w:rsidR="006B445D" w:rsidRPr="00E6741D" w:rsidRDefault="006B445D" w:rsidP="006B445D">
            <w:pPr>
              <w:spacing w:line="360" w:lineRule="auto"/>
              <w:jc w:val="center"/>
              <w:rPr>
                <w:rFonts w:ascii="仿宋_GB2312" w:eastAsia="仿宋_GB2312" w:cs="Times New Roman"/>
                <w:b/>
                <w:szCs w:val="28"/>
              </w:rPr>
            </w:pPr>
            <w:r w:rsidRPr="00E6741D">
              <w:rPr>
                <w:rFonts w:ascii="仿宋_GB2312" w:eastAsia="仿宋_GB2312" w:cs="Times New Roman" w:hint="eastAsia"/>
                <w:b/>
                <w:color w:val="333333"/>
                <w:kern w:val="0"/>
                <w:szCs w:val="28"/>
              </w:rPr>
              <w:t>第二</w:t>
            </w:r>
          </w:p>
        </w:tc>
        <w:tc>
          <w:tcPr>
            <w:tcW w:w="2161" w:type="dxa"/>
            <w:vAlign w:val="center"/>
          </w:tcPr>
          <w:p w14:paraId="52D9A75F" w14:textId="0C4F407C" w:rsidR="006B445D" w:rsidRPr="00E6741D" w:rsidRDefault="006B445D" w:rsidP="006B445D">
            <w:pPr>
              <w:spacing w:line="360" w:lineRule="auto"/>
              <w:jc w:val="center"/>
              <w:rPr>
                <w:rFonts w:ascii="仿宋_GB2312" w:eastAsia="仿宋_GB2312" w:cs="Times New Roman"/>
                <w:b/>
                <w:szCs w:val="28"/>
              </w:rPr>
            </w:pPr>
            <w:r w:rsidRPr="00E6741D">
              <w:rPr>
                <w:rFonts w:ascii="仿宋_GB2312" w:eastAsia="仿宋_GB2312" w:cs="Times New Roman" w:hint="eastAsia"/>
                <w:b/>
                <w:color w:val="333333"/>
                <w:kern w:val="0"/>
                <w:szCs w:val="28"/>
              </w:rPr>
              <w:t>第三</w:t>
            </w:r>
          </w:p>
        </w:tc>
      </w:tr>
      <w:tr w:rsidR="006B445D" w:rsidRPr="00E6741D" w14:paraId="21C78ED8" w14:textId="77777777" w:rsidTr="006B445D">
        <w:trPr>
          <w:jc w:val="center"/>
        </w:trPr>
        <w:tc>
          <w:tcPr>
            <w:tcW w:w="2160" w:type="dxa"/>
            <w:vAlign w:val="center"/>
          </w:tcPr>
          <w:p w14:paraId="493FB23F" w14:textId="57698EF7" w:rsidR="006B445D" w:rsidRPr="00E6741D" w:rsidRDefault="006B445D" w:rsidP="006B445D">
            <w:pPr>
              <w:spacing w:line="360" w:lineRule="auto"/>
              <w:jc w:val="center"/>
              <w:rPr>
                <w:rFonts w:ascii="仿宋_GB2312" w:eastAsia="仿宋_GB2312" w:cs="Times New Roman"/>
                <w:b/>
                <w:szCs w:val="28"/>
              </w:rPr>
            </w:pPr>
            <w:r w:rsidRPr="00E6741D">
              <w:rPr>
                <w:rFonts w:ascii="仿宋_GB2312" w:eastAsia="仿宋_GB2312" w:cs="Times New Roman" w:hint="eastAsia"/>
                <w:b/>
                <w:color w:val="333333"/>
                <w:kern w:val="0"/>
                <w:szCs w:val="28"/>
              </w:rPr>
              <w:t>国家级奖励</w:t>
            </w:r>
          </w:p>
        </w:tc>
        <w:tc>
          <w:tcPr>
            <w:tcW w:w="2161" w:type="dxa"/>
            <w:vAlign w:val="center"/>
          </w:tcPr>
          <w:p w14:paraId="2BA5EF68" w14:textId="079E833C" w:rsidR="006B445D" w:rsidRPr="00E6741D" w:rsidRDefault="006B445D" w:rsidP="006B445D">
            <w:pPr>
              <w:spacing w:line="360" w:lineRule="auto"/>
              <w:jc w:val="center"/>
              <w:rPr>
                <w:rFonts w:ascii="仿宋_GB2312" w:eastAsia="仿宋_GB2312" w:cs="Times New Roman"/>
                <w:szCs w:val="28"/>
              </w:rPr>
            </w:pPr>
            <w:r w:rsidRPr="00E6741D">
              <w:rPr>
                <w:rFonts w:ascii="仿宋_GB2312" w:eastAsia="仿宋_GB2312" w:cs="Times New Roman" w:hint="eastAsia"/>
                <w:color w:val="333333"/>
                <w:kern w:val="0"/>
                <w:szCs w:val="28"/>
              </w:rPr>
              <w:t>1.2</w:t>
            </w:r>
          </w:p>
        </w:tc>
        <w:tc>
          <w:tcPr>
            <w:tcW w:w="2160" w:type="dxa"/>
            <w:vAlign w:val="center"/>
          </w:tcPr>
          <w:p w14:paraId="17DE3E6D" w14:textId="671D3EAE" w:rsidR="006B445D" w:rsidRPr="00E6741D" w:rsidRDefault="006B445D" w:rsidP="006B445D">
            <w:pPr>
              <w:spacing w:line="360" w:lineRule="auto"/>
              <w:jc w:val="center"/>
              <w:rPr>
                <w:rFonts w:ascii="仿宋_GB2312" w:eastAsia="仿宋_GB2312" w:cs="Times New Roman"/>
                <w:szCs w:val="28"/>
              </w:rPr>
            </w:pPr>
            <w:r w:rsidRPr="00E6741D">
              <w:rPr>
                <w:rFonts w:ascii="仿宋_GB2312" w:eastAsia="仿宋_GB2312" w:cs="Times New Roman" w:hint="eastAsia"/>
                <w:color w:val="333333"/>
                <w:kern w:val="0"/>
                <w:szCs w:val="28"/>
              </w:rPr>
              <w:t>0.6</w:t>
            </w:r>
          </w:p>
        </w:tc>
        <w:tc>
          <w:tcPr>
            <w:tcW w:w="2161" w:type="dxa"/>
            <w:vAlign w:val="center"/>
          </w:tcPr>
          <w:p w14:paraId="440DA6AD" w14:textId="67FA87A7" w:rsidR="006B445D" w:rsidRPr="00E6741D" w:rsidRDefault="006B445D" w:rsidP="006B445D">
            <w:pPr>
              <w:spacing w:line="360" w:lineRule="auto"/>
              <w:jc w:val="center"/>
              <w:rPr>
                <w:rFonts w:ascii="仿宋_GB2312" w:eastAsia="仿宋_GB2312" w:cs="Times New Roman"/>
                <w:szCs w:val="28"/>
              </w:rPr>
            </w:pPr>
            <w:r w:rsidRPr="00E6741D">
              <w:rPr>
                <w:rFonts w:ascii="仿宋_GB2312" w:eastAsia="仿宋_GB2312" w:cs="Times New Roman" w:hint="eastAsia"/>
                <w:color w:val="333333"/>
                <w:kern w:val="0"/>
                <w:szCs w:val="28"/>
              </w:rPr>
              <w:t>0.4</w:t>
            </w:r>
          </w:p>
        </w:tc>
      </w:tr>
      <w:tr w:rsidR="006B445D" w:rsidRPr="00E6741D" w14:paraId="7365AF22" w14:textId="77777777" w:rsidTr="006B445D">
        <w:trPr>
          <w:jc w:val="center"/>
        </w:trPr>
        <w:tc>
          <w:tcPr>
            <w:tcW w:w="2160" w:type="dxa"/>
            <w:vAlign w:val="center"/>
          </w:tcPr>
          <w:p w14:paraId="7FBFC371" w14:textId="113307D5" w:rsidR="006B445D" w:rsidRPr="00E6741D" w:rsidRDefault="006B445D" w:rsidP="006B445D">
            <w:pPr>
              <w:spacing w:line="360" w:lineRule="auto"/>
              <w:jc w:val="center"/>
              <w:rPr>
                <w:rFonts w:ascii="仿宋_GB2312" w:eastAsia="仿宋_GB2312" w:cs="Times New Roman"/>
                <w:b/>
                <w:szCs w:val="28"/>
              </w:rPr>
            </w:pPr>
            <w:r w:rsidRPr="00E6741D">
              <w:rPr>
                <w:rFonts w:ascii="仿宋_GB2312" w:eastAsia="仿宋_GB2312" w:cs="Times New Roman" w:hint="eastAsia"/>
                <w:b/>
                <w:color w:val="333333"/>
                <w:kern w:val="0"/>
                <w:szCs w:val="28"/>
              </w:rPr>
              <w:t>省部级奖励</w:t>
            </w:r>
          </w:p>
        </w:tc>
        <w:tc>
          <w:tcPr>
            <w:tcW w:w="2161" w:type="dxa"/>
            <w:vAlign w:val="center"/>
          </w:tcPr>
          <w:p w14:paraId="7AB9B11F" w14:textId="6DC03B03" w:rsidR="006B445D" w:rsidRPr="00E6741D" w:rsidRDefault="006B445D" w:rsidP="006B445D">
            <w:pPr>
              <w:spacing w:line="360" w:lineRule="auto"/>
              <w:jc w:val="center"/>
              <w:rPr>
                <w:rFonts w:ascii="仿宋_GB2312" w:eastAsia="仿宋_GB2312" w:cs="Times New Roman"/>
                <w:szCs w:val="28"/>
              </w:rPr>
            </w:pPr>
            <w:r w:rsidRPr="00E6741D">
              <w:rPr>
                <w:rFonts w:ascii="仿宋_GB2312" w:eastAsia="仿宋_GB2312" w:cs="Times New Roman" w:hint="eastAsia"/>
                <w:color w:val="333333"/>
                <w:kern w:val="0"/>
                <w:szCs w:val="28"/>
              </w:rPr>
              <w:t>0.5</w:t>
            </w:r>
          </w:p>
        </w:tc>
        <w:tc>
          <w:tcPr>
            <w:tcW w:w="2160" w:type="dxa"/>
            <w:vAlign w:val="center"/>
          </w:tcPr>
          <w:p w14:paraId="40CCE1D5" w14:textId="02A4CA9E" w:rsidR="006B445D" w:rsidRPr="00E6741D" w:rsidRDefault="006B445D" w:rsidP="006B445D">
            <w:pPr>
              <w:spacing w:line="360" w:lineRule="auto"/>
              <w:jc w:val="center"/>
              <w:rPr>
                <w:rFonts w:ascii="仿宋_GB2312" w:eastAsia="仿宋_GB2312" w:cs="Times New Roman"/>
                <w:szCs w:val="28"/>
              </w:rPr>
            </w:pPr>
            <w:r w:rsidRPr="00E6741D">
              <w:rPr>
                <w:rFonts w:ascii="仿宋_GB2312" w:eastAsia="仿宋_GB2312" w:cs="Times New Roman" w:hint="eastAsia"/>
                <w:color w:val="333333"/>
                <w:kern w:val="0"/>
                <w:szCs w:val="28"/>
              </w:rPr>
              <w:t>0.3</w:t>
            </w:r>
          </w:p>
        </w:tc>
        <w:tc>
          <w:tcPr>
            <w:tcW w:w="2161" w:type="dxa"/>
            <w:vAlign w:val="center"/>
          </w:tcPr>
          <w:p w14:paraId="0F006DB1" w14:textId="06FDD1DD" w:rsidR="006B445D" w:rsidRPr="00E6741D" w:rsidRDefault="006B445D" w:rsidP="006B445D">
            <w:pPr>
              <w:spacing w:line="360" w:lineRule="auto"/>
              <w:jc w:val="center"/>
              <w:rPr>
                <w:rFonts w:ascii="仿宋_GB2312" w:eastAsia="仿宋_GB2312" w:cs="Times New Roman"/>
                <w:szCs w:val="28"/>
              </w:rPr>
            </w:pPr>
            <w:r w:rsidRPr="00E6741D">
              <w:rPr>
                <w:rFonts w:ascii="仿宋_GB2312" w:eastAsia="仿宋_GB2312" w:cs="Times New Roman" w:hint="eastAsia"/>
                <w:color w:val="333333"/>
                <w:kern w:val="0"/>
                <w:szCs w:val="28"/>
              </w:rPr>
              <w:t>无</w:t>
            </w:r>
          </w:p>
        </w:tc>
      </w:tr>
      <w:tr w:rsidR="006B445D" w:rsidRPr="00E6741D" w14:paraId="2C24DB08" w14:textId="77777777" w:rsidTr="006B445D">
        <w:trPr>
          <w:jc w:val="center"/>
        </w:trPr>
        <w:tc>
          <w:tcPr>
            <w:tcW w:w="2160" w:type="dxa"/>
            <w:vAlign w:val="center"/>
          </w:tcPr>
          <w:p w14:paraId="1EFCA350" w14:textId="5268C32F" w:rsidR="006B445D" w:rsidRPr="00E6741D" w:rsidRDefault="006B445D" w:rsidP="006B445D">
            <w:pPr>
              <w:spacing w:line="360" w:lineRule="auto"/>
              <w:jc w:val="center"/>
              <w:rPr>
                <w:rFonts w:ascii="仿宋_GB2312" w:eastAsia="仿宋_GB2312" w:cs="Times New Roman"/>
                <w:b/>
                <w:szCs w:val="28"/>
              </w:rPr>
            </w:pPr>
            <w:r w:rsidRPr="00E6741D">
              <w:rPr>
                <w:rFonts w:ascii="仿宋_GB2312" w:eastAsia="仿宋_GB2312" w:cs="Times New Roman" w:hint="eastAsia"/>
                <w:b/>
                <w:color w:val="333333"/>
                <w:kern w:val="0"/>
                <w:szCs w:val="28"/>
              </w:rPr>
              <w:t>国家级社会力量奖</w:t>
            </w:r>
          </w:p>
        </w:tc>
        <w:tc>
          <w:tcPr>
            <w:tcW w:w="2161" w:type="dxa"/>
            <w:vAlign w:val="center"/>
          </w:tcPr>
          <w:p w14:paraId="5D12068F" w14:textId="1814BFE1" w:rsidR="006B445D" w:rsidRPr="00E6741D" w:rsidRDefault="006B445D" w:rsidP="006B445D">
            <w:pPr>
              <w:spacing w:line="360" w:lineRule="auto"/>
              <w:jc w:val="center"/>
              <w:rPr>
                <w:rFonts w:ascii="仿宋_GB2312" w:eastAsia="仿宋_GB2312" w:cs="Times New Roman"/>
                <w:szCs w:val="28"/>
              </w:rPr>
            </w:pPr>
            <w:r w:rsidRPr="00E6741D">
              <w:rPr>
                <w:rFonts w:ascii="仿宋_GB2312" w:eastAsia="仿宋_GB2312" w:cs="Times New Roman" w:hint="eastAsia"/>
                <w:color w:val="333333"/>
                <w:kern w:val="0"/>
                <w:szCs w:val="28"/>
              </w:rPr>
              <w:t>0.8</w:t>
            </w:r>
          </w:p>
        </w:tc>
        <w:tc>
          <w:tcPr>
            <w:tcW w:w="2160" w:type="dxa"/>
            <w:vAlign w:val="center"/>
          </w:tcPr>
          <w:p w14:paraId="17927544" w14:textId="6F11CED0" w:rsidR="006B445D" w:rsidRPr="00E6741D" w:rsidRDefault="006B445D" w:rsidP="006B445D">
            <w:pPr>
              <w:spacing w:line="360" w:lineRule="auto"/>
              <w:jc w:val="center"/>
              <w:rPr>
                <w:rFonts w:ascii="仿宋_GB2312" w:eastAsia="仿宋_GB2312" w:cs="Times New Roman"/>
                <w:szCs w:val="28"/>
              </w:rPr>
            </w:pPr>
            <w:r w:rsidRPr="00E6741D">
              <w:rPr>
                <w:rFonts w:ascii="仿宋_GB2312" w:eastAsia="仿宋_GB2312" w:cs="Times New Roman" w:hint="eastAsia"/>
                <w:color w:val="333333"/>
                <w:kern w:val="0"/>
                <w:szCs w:val="28"/>
              </w:rPr>
              <w:t>0.4</w:t>
            </w:r>
          </w:p>
        </w:tc>
        <w:tc>
          <w:tcPr>
            <w:tcW w:w="2161" w:type="dxa"/>
            <w:vAlign w:val="center"/>
          </w:tcPr>
          <w:p w14:paraId="68A978F5" w14:textId="1937E49F" w:rsidR="006B445D" w:rsidRPr="00E6741D" w:rsidRDefault="006B445D" w:rsidP="006B445D">
            <w:pPr>
              <w:spacing w:line="360" w:lineRule="auto"/>
              <w:jc w:val="center"/>
              <w:rPr>
                <w:rFonts w:ascii="仿宋_GB2312" w:eastAsia="仿宋_GB2312" w:cs="Times New Roman"/>
                <w:szCs w:val="28"/>
              </w:rPr>
            </w:pPr>
            <w:r w:rsidRPr="00E6741D">
              <w:rPr>
                <w:rFonts w:ascii="仿宋_GB2312" w:eastAsia="仿宋_GB2312" w:cs="Times New Roman" w:hint="eastAsia"/>
                <w:color w:val="333333"/>
                <w:kern w:val="0"/>
                <w:szCs w:val="28"/>
              </w:rPr>
              <w:t>0.2</w:t>
            </w:r>
          </w:p>
        </w:tc>
      </w:tr>
      <w:tr w:rsidR="006B445D" w:rsidRPr="00E6741D" w14:paraId="1D25B43A" w14:textId="77777777" w:rsidTr="006B445D">
        <w:trPr>
          <w:jc w:val="center"/>
        </w:trPr>
        <w:tc>
          <w:tcPr>
            <w:tcW w:w="2160" w:type="dxa"/>
            <w:vAlign w:val="center"/>
          </w:tcPr>
          <w:p w14:paraId="559C7043" w14:textId="104A6056" w:rsidR="006B445D" w:rsidRPr="00E6741D" w:rsidRDefault="006B445D" w:rsidP="006B445D">
            <w:pPr>
              <w:spacing w:line="360" w:lineRule="auto"/>
              <w:jc w:val="center"/>
              <w:rPr>
                <w:rFonts w:ascii="仿宋_GB2312" w:eastAsia="仿宋_GB2312" w:cs="Times New Roman"/>
                <w:b/>
                <w:szCs w:val="28"/>
              </w:rPr>
            </w:pPr>
            <w:r w:rsidRPr="00E6741D">
              <w:rPr>
                <w:rFonts w:ascii="仿宋_GB2312" w:eastAsia="仿宋_GB2312" w:cs="Times New Roman" w:hint="eastAsia"/>
                <w:b/>
                <w:color w:val="333333"/>
                <w:kern w:val="0"/>
                <w:szCs w:val="28"/>
              </w:rPr>
              <w:t>省部级社会力</w:t>
            </w:r>
            <w:r w:rsidRPr="00E6741D">
              <w:rPr>
                <w:rFonts w:ascii="仿宋_GB2312" w:eastAsia="仿宋_GB2312" w:cs="Times New Roman" w:hint="eastAsia"/>
                <w:b/>
                <w:color w:val="333333"/>
                <w:kern w:val="0"/>
                <w:szCs w:val="28"/>
              </w:rPr>
              <w:lastRenderedPageBreak/>
              <w:t>量奖</w:t>
            </w:r>
          </w:p>
        </w:tc>
        <w:tc>
          <w:tcPr>
            <w:tcW w:w="2161" w:type="dxa"/>
            <w:vAlign w:val="center"/>
          </w:tcPr>
          <w:p w14:paraId="6D8BAD34" w14:textId="105E7C0B" w:rsidR="006B445D" w:rsidRPr="00E6741D" w:rsidRDefault="006B445D" w:rsidP="006B445D">
            <w:pPr>
              <w:spacing w:line="360" w:lineRule="auto"/>
              <w:jc w:val="center"/>
              <w:rPr>
                <w:rFonts w:ascii="仿宋_GB2312" w:eastAsia="仿宋_GB2312" w:cs="Times New Roman"/>
                <w:szCs w:val="28"/>
              </w:rPr>
            </w:pPr>
            <w:r w:rsidRPr="00E6741D">
              <w:rPr>
                <w:rFonts w:ascii="仿宋_GB2312" w:eastAsia="仿宋_GB2312" w:cs="Times New Roman" w:hint="eastAsia"/>
                <w:color w:val="333333"/>
                <w:kern w:val="0"/>
                <w:szCs w:val="28"/>
              </w:rPr>
              <w:lastRenderedPageBreak/>
              <w:t>0.4</w:t>
            </w:r>
          </w:p>
        </w:tc>
        <w:tc>
          <w:tcPr>
            <w:tcW w:w="2160" w:type="dxa"/>
            <w:vAlign w:val="center"/>
          </w:tcPr>
          <w:p w14:paraId="22808F31" w14:textId="13C95956" w:rsidR="006B445D" w:rsidRPr="00E6741D" w:rsidRDefault="006B445D" w:rsidP="006B445D">
            <w:pPr>
              <w:spacing w:line="360" w:lineRule="auto"/>
              <w:jc w:val="center"/>
              <w:rPr>
                <w:rFonts w:ascii="仿宋_GB2312" w:eastAsia="仿宋_GB2312" w:cs="Times New Roman"/>
                <w:szCs w:val="28"/>
              </w:rPr>
            </w:pPr>
            <w:r w:rsidRPr="00E6741D">
              <w:rPr>
                <w:rFonts w:ascii="仿宋_GB2312" w:eastAsia="仿宋_GB2312" w:cs="Times New Roman" w:hint="eastAsia"/>
                <w:color w:val="333333"/>
                <w:kern w:val="0"/>
                <w:szCs w:val="28"/>
              </w:rPr>
              <w:t>0.2</w:t>
            </w:r>
          </w:p>
        </w:tc>
        <w:tc>
          <w:tcPr>
            <w:tcW w:w="2161" w:type="dxa"/>
            <w:vAlign w:val="center"/>
          </w:tcPr>
          <w:p w14:paraId="39020279" w14:textId="2E74F995" w:rsidR="006B445D" w:rsidRPr="00E6741D" w:rsidRDefault="006B445D" w:rsidP="006B445D">
            <w:pPr>
              <w:spacing w:line="360" w:lineRule="auto"/>
              <w:jc w:val="center"/>
              <w:rPr>
                <w:rFonts w:ascii="仿宋_GB2312" w:eastAsia="仿宋_GB2312" w:cs="Times New Roman"/>
                <w:szCs w:val="28"/>
              </w:rPr>
            </w:pPr>
            <w:r w:rsidRPr="00E6741D">
              <w:rPr>
                <w:rFonts w:ascii="仿宋_GB2312" w:eastAsia="仿宋_GB2312" w:cs="Times New Roman" w:hint="eastAsia"/>
                <w:color w:val="333333"/>
                <w:kern w:val="0"/>
                <w:szCs w:val="28"/>
              </w:rPr>
              <w:t>无</w:t>
            </w:r>
          </w:p>
        </w:tc>
      </w:tr>
    </w:tbl>
    <w:p w14:paraId="42A11159" w14:textId="680CA197" w:rsidR="0097238C" w:rsidRPr="00E6741D" w:rsidRDefault="006B445D" w:rsidP="00673B72">
      <w:pPr>
        <w:pStyle w:val="2"/>
        <w:rPr>
          <w:rFonts w:ascii="仿宋_GB2312" w:eastAsia="仿宋_GB2312"/>
          <w:sz w:val="28"/>
          <w:szCs w:val="28"/>
        </w:rPr>
      </w:pPr>
      <w:r w:rsidRPr="00E6741D">
        <w:rPr>
          <w:rFonts w:ascii="仿宋_GB2312" w:eastAsia="仿宋_GB2312" w:hint="eastAsia"/>
          <w:sz w:val="28"/>
          <w:szCs w:val="28"/>
        </w:rPr>
        <w:t>教学工作量奖励</w:t>
      </w:r>
    </w:p>
    <w:p w14:paraId="143ABB87" w14:textId="151CC5A2" w:rsidR="00673B72" w:rsidRPr="00E6741D" w:rsidRDefault="003C797F" w:rsidP="0097238C">
      <w:pPr>
        <w:ind w:firstLine="420"/>
        <w:rPr>
          <w:rFonts w:ascii="仿宋_GB2312" w:eastAsia="仿宋_GB2312"/>
          <w:b/>
          <w:color w:val="FF0000"/>
          <w:szCs w:val="28"/>
        </w:rPr>
      </w:pPr>
      <w:r w:rsidRPr="00E6741D">
        <w:rPr>
          <w:rFonts w:ascii="仿宋_GB2312" w:eastAsia="仿宋_GB2312" w:hint="eastAsia"/>
          <w:b/>
          <w:color w:val="FF0000"/>
          <w:szCs w:val="28"/>
        </w:rPr>
        <w:t>来源于文件《</w:t>
      </w:r>
      <w:r w:rsidR="006B445D" w:rsidRPr="00E6741D">
        <w:rPr>
          <w:rFonts w:ascii="仿宋_GB2312" w:eastAsia="仿宋_GB2312" w:hint="eastAsia"/>
          <w:b/>
          <w:color w:val="FF0000"/>
          <w:szCs w:val="28"/>
        </w:rPr>
        <w:t>藕舫学院学科竞赛实验班管理办法</w:t>
      </w:r>
      <w:r w:rsidRPr="00E6741D">
        <w:rPr>
          <w:rFonts w:ascii="仿宋_GB2312" w:eastAsia="仿宋_GB2312" w:hint="eastAsia"/>
          <w:b/>
          <w:color w:val="FF0000"/>
          <w:szCs w:val="28"/>
        </w:rPr>
        <w:t>》</w:t>
      </w:r>
    </w:p>
    <w:p w14:paraId="1DACB755" w14:textId="6F4379FC" w:rsidR="005F36DF" w:rsidRPr="00E6741D" w:rsidRDefault="006B445D" w:rsidP="0097238C">
      <w:pPr>
        <w:ind w:firstLine="420"/>
        <w:rPr>
          <w:rFonts w:ascii="仿宋_GB2312" w:eastAsia="仿宋_GB2312"/>
          <w:szCs w:val="28"/>
        </w:rPr>
      </w:pPr>
      <w:r w:rsidRPr="00E6741D">
        <w:rPr>
          <w:rFonts w:ascii="仿宋_GB2312" w:eastAsia="仿宋_GB2312" w:hint="eastAsia"/>
          <w:szCs w:val="28"/>
        </w:rPr>
        <w:t>竞赛班任课教师的工作量，根据其对接学科竞赛的级别，按照《南京信息工程大学校内岗位津贴方案》中有关规定的1.2~3倍进行计算（如津贴方案调整，按新研究的比例确定）。</w:t>
      </w:r>
    </w:p>
    <w:p w14:paraId="24C89156" w14:textId="46DE38F1" w:rsidR="00F47010" w:rsidRPr="00E6741D" w:rsidRDefault="00120F79" w:rsidP="00120F79">
      <w:pPr>
        <w:pStyle w:val="1"/>
        <w:rPr>
          <w:rFonts w:ascii="仿宋_GB2312" w:eastAsia="仿宋_GB2312"/>
          <w:sz w:val="28"/>
          <w:szCs w:val="28"/>
        </w:rPr>
      </w:pPr>
      <w:r w:rsidRPr="00E6741D">
        <w:rPr>
          <w:rFonts w:ascii="仿宋_GB2312" w:eastAsia="仿宋_GB2312" w:hint="eastAsia"/>
          <w:sz w:val="28"/>
          <w:szCs w:val="28"/>
        </w:rPr>
        <w:t>学院奖励</w:t>
      </w:r>
    </w:p>
    <w:p w14:paraId="164EBAC7" w14:textId="77777777" w:rsidR="00514C61" w:rsidRPr="00366C59" w:rsidRDefault="00514C61" w:rsidP="00514C61">
      <w:pPr>
        <w:spacing w:line="520" w:lineRule="exact"/>
        <w:ind w:firstLineChars="200" w:firstLine="560"/>
        <w:rPr>
          <w:rFonts w:ascii="仿宋_GB2312" w:eastAsia="仿宋_GB2312"/>
          <w:szCs w:val="28"/>
        </w:rPr>
      </w:pPr>
      <w:r w:rsidRPr="00366C59">
        <w:rPr>
          <w:rFonts w:ascii="仿宋_GB2312" w:eastAsia="仿宋_GB2312" w:hint="eastAsia"/>
          <w:szCs w:val="28"/>
        </w:rPr>
        <w:t>每年进行一次学科竞赛指导教师（辅导员）评选，评选年度内指导学生队伍（竞赛项目）数量排名前三的指导教师，获得学院竞赛“优秀指导教师”荣誉称号，同时学院给予不少于2000元</w:t>
      </w:r>
      <w:r>
        <w:rPr>
          <w:rFonts w:ascii="仿宋_GB2312" w:eastAsia="仿宋_GB2312" w:hint="eastAsia"/>
          <w:szCs w:val="28"/>
        </w:rPr>
        <w:t>（</w:t>
      </w:r>
      <w:r w:rsidRPr="00366C59">
        <w:rPr>
          <w:rFonts w:ascii="仿宋_GB2312" w:eastAsia="仿宋_GB2312" w:hint="eastAsia"/>
          <w:szCs w:val="28"/>
        </w:rPr>
        <w:t>省级</w:t>
      </w:r>
      <w:r>
        <w:rPr>
          <w:rFonts w:ascii="仿宋_GB2312" w:eastAsia="仿宋_GB2312" w:hint="eastAsia"/>
          <w:szCs w:val="28"/>
        </w:rPr>
        <w:t>赛事）</w:t>
      </w:r>
      <w:r w:rsidRPr="00366C59">
        <w:rPr>
          <w:rFonts w:ascii="仿宋_GB2312" w:eastAsia="仿宋_GB2312" w:hint="eastAsia"/>
          <w:szCs w:val="28"/>
        </w:rPr>
        <w:t>，</w:t>
      </w:r>
      <w:r>
        <w:rPr>
          <w:rFonts w:ascii="仿宋_GB2312" w:eastAsia="仿宋_GB2312" w:hint="eastAsia"/>
          <w:szCs w:val="28"/>
        </w:rPr>
        <w:t>和</w:t>
      </w:r>
      <w:r w:rsidRPr="00366C59">
        <w:rPr>
          <w:rFonts w:ascii="仿宋_GB2312" w:eastAsia="仿宋_GB2312" w:hint="eastAsia"/>
          <w:szCs w:val="28"/>
        </w:rPr>
        <w:t>3000元</w:t>
      </w:r>
      <w:r>
        <w:rPr>
          <w:rFonts w:ascii="仿宋_GB2312" w:eastAsia="仿宋_GB2312" w:hint="eastAsia"/>
          <w:szCs w:val="28"/>
        </w:rPr>
        <w:t>（国家</w:t>
      </w:r>
      <w:r w:rsidRPr="00366C59">
        <w:rPr>
          <w:rFonts w:ascii="仿宋_GB2312" w:eastAsia="仿宋_GB2312" w:hint="eastAsia"/>
          <w:szCs w:val="28"/>
        </w:rPr>
        <w:t>级</w:t>
      </w:r>
      <w:r>
        <w:rPr>
          <w:rFonts w:ascii="仿宋_GB2312" w:eastAsia="仿宋_GB2312" w:hint="eastAsia"/>
          <w:szCs w:val="28"/>
        </w:rPr>
        <w:t>赛事）</w:t>
      </w:r>
      <w:r w:rsidRPr="00366C59">
        <w:rPr>
          <w:rFonts w:ascii="仿宋_GB2312" w:eastAsia="仿宋_GB2312" w:hint="eastAsia"/>
          <w:szCs w:val="28"/>
        </w:rPr>
        <w:t>的奖励；指导学生获得国家级竞赛一等奖及以上的指导教师获得学院学科竞赛“突出贡献指导教师”荣誉称号，同时学院给予不少于5000元奖励</w:t>
      </w:r>
      <w:r>
        <w:rPr>
          <w:rFonts w:ascii="仿宋_GB2312" w:eastAsia="仿宋_GB2312" w:hint="eastAsia"/>
          <w:szCs w:val="28"/>
        </w:rPr>
        <w:t>；获得二三等奖的参照学生标准适当予以奖励</w:t>
      </w:r>
      <w:r w:rsidRPr="00366C59">
        <w:rPr>
          <w:rFonts w:ascii="仿宋_GB2312" w:eastAsia="仿宋_GB2312" w:hint="eastAsia"/>
          <w:szCs w:val="28"/>
        </w:rPr>
        <w:t>。</w:t>
      </w:r>
    </w:p>
    <w:p w14:paraId="250924DF" w14:textId="77777777" w:rsidR="004F2117" w:rsidRPr="00514C61" w:rsidRDefault="004F2117" w:rsidP="00514C61">
      <w:pPr>
        <w:spacing w:line="480" w:lineRule="auto"/>
        <w:ind w:firstLineChars="200" w:firstLine="560"/>
        <w:rPr>
          <w:rFonts w:ascii="仿宋_GB2312" w:eastAsia="仿宋_GB2312"/>
          <w:szCs w:val="28"/>
        </w:rPr>
      </w:pPr>
      <w:bookmarkStart w:id="0" w:name="_GoBack"/>
      <w:bookmarkEnd w:id="0"/>
    </w:p>
    <w:sectPr w:rsidR="004F2117" w:rsidRPr="00514C61" w:rsidSect="0097238C">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EF7F3A" w14:textId="77777777" w:rsidR="00F8018C" w:rsidRDefault="00F8018C" w:rsidP="00125BF1">
      <w:r>
        <w:separator/>
      </w:r>
    </w:p>
  </w:endnote>
  <w:endnote w:type="continuationSeparator" w:id="0">
    <w:p w14:paraId="5434E863" w14:textId="77777777" w:rsidR="00F8018C" w:rsidRDefault="00F8018C" w:rsidP="00125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altName w:val="仿宋"/>
    <w:charset w:val="86"/>
    <w:family w:val="modern"/>
    <w:pitch w:val="fixed"/>
    <w:sig w:usb0="00000001" w:usb1="080E0000" w:usb2="00000010" w:usb3="00000000" w:csb0="00040000" w:csb1="00000000"/>
  </w:font>
  <w:font w:name="楷体">
    <w:altName w:val="Arial Unicode MS"/>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830E03" w14:textId="77777777" w:rsidR="00F8018C" w:rsidRDefault="00F8018C" w:rsidP="00125BF1">
      <w:r>
        <w:separator/>
      </w:r>
    </w:p>
  </w:footnote>
  <w:footnote w:type="continuationSeparator" w:id="0">
    <w:p w14:paraId="457B7052" w14:textId="77777777" w:rsidR="00F8018C" w:rsidRDefault="00F8018C" w:rsidP="00125B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71A87"/>
    <w:multiLevelType w:val="hybridMultilevel"/>
    <w:tmpl w:val="25DCBBE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15:restartNumberingAfterBreak="0">
    <w:nsid w:val="200FD79A"/>
    <w:multiLevelType w:val="singleLevel"/>
    <w:tmpl w:val="200FD79A"/>
    <w:lvl w:ilvl="0">
      <w:start w:val="13"/>
      <w:numFmt w:val="chineseCounting"/>
      <w:suff w:val="space"/>
      <w:lvlText w:val="第%1条"/>
      <w:lvlJc w:val="left"/>
      <w:rPr>
        <w:rFonts w:hint="eastAsia"/>
      </w:rPr>
    </w:lvl>
  </w:abstractNum>
  <w:abstractNum w:abstractNumId="2" w15:restartNumberingAfterBreak="0">
    <w:nsid w:val="3A545A28"/>
    <w:multiLevelType w:val="multilevel"/>
    <w:tmpl w:val="43706E5C"/>
    <w:lvl w:ilvl="0">
      <w:start w:val="1"/>
      <w:numFmt w:val="decimal"/>
      <w:pStyle w:val="1"/>
      <w:lvlText w:val="%1 "/>
      <w:lvlJc w:val="left"/>
      <w:pPr>
        <w:ind w:left="0" w:firstLine="0"/>
      </w:pPr>
      <w:rPr>
        <w:rFonts w:hint="eastAsia"/>
      </w:rPr>
    </w:lvl>
    <w:lvl w:ilvl="1">
      <w:start w:val="1"/>
      <w:numFmt w:val="decimal"/>
      <w:pStyle w:val="2"/>
      <w:lvlText w:val="%1.%2"/>
      <w:lvlJc w:val="left"/>
      <w:pPr>
        <w:ind w:left="0" w:firstLine="0"/>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519F0C48"/>
    <w:multiLevelType w:val="hybridMultilevel"/>
    <w:tmpl w:val="27426E52"/>
    <w:lvl w:ilvl="0" w:tplc="0C9AE1DA">
      <w:start w:val="2"/>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9B2"/>
    <w:rsid w:val="00047EB5"/>
    <w:rsid w:val="000B3A50"/>
    <w:rsid w:val="000C2B1A"/>
    <w:rsid w:val="00120F79"/>
    <w:rsid w:val="00125BF1"/>
    <w:rsid w:val="0014265A"/>
    <w:rsid w:val="00185C67"/>
    <w:rsid w:val="001D4956"/>
    <w:rsid w:val="002C60D4"/>
    <w:rsid w:val="002E3CAB"/>
    <w:rsid w:val="002F3970"/>
    <w:rsid w:val="0033052F"/>
    <w:rsid w:val="003C797F"/>
    <w:rsid w:val="003E5F36"/>
    <w:rsid w:val="004F2117"/>
    <w:rsid w:val="00514C61"/>
    <w:rsid w:val="005162F3"/>
    <w:rsid w:val="00521043"/>
    <w:rsid w:val="00521617"/>
    <w:rsid w:val="00537382"/>
    <w:rsid w:val="00573E19"/>
    <w:rsid w:val="005C55BA"/>
    <w:rsid w:val="005D39B2"/>
    <w:rsid w:val="005F2D99"/>
    <w:rsid w:val="005F36DF"/>
    <w:rsid w:val="00673B72"/>
    <w:rsid w:val="006A169B"/>
    <w:rsid w:val="006B445D"/>
    <w:rsid w:val="006E2339"/>
    <w:rsid w:val="00710C48"/>
    <w:rsid w:val="007244DB"/>
    <w:rsid w:val="007446F9"/>
    <w:rsid w:val="00774D48"/>
    <w:rsid w:val="007D03FA"/>
    <w:rsid w:val="008D73BC"/>
    <w:rsid w:val="00970AC8"/>
    <w:rsid w:val="0097238C"/>
    <w:rsid w:val="009806A4"/>
    <w:rsid w:val="009916CF"/>
    <w:rsid w:val="00A46A23"/>
    <w:rsid w:val="00B67069"/>
    <w:rsid w:val="00C028B7"/>
    <w:rsid w:val="00C07D96"/>
    <w:rsid w:val="00CA0BAC"/>
    <w:rsid w:val="00D662CA"/>
    <w:rsid w:val="00E603A3"/>
    <w:rsid w:val="00E6741D"/>
    <w:rsid w:val="00F01E09"/>
    <w:rsid w:val="00F47010"/>
    <w:rsid w:val="00F8018C"/>
    <w:rsid w:val="00FE1691"/>
    <w:rsid w:val="00FE19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C6654D"/>
  <w15:docId w15:val="{0BAA1BB8-33B3-4718-A843-02FDE1C5B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3E19"/>
    <w:pPr>
      <w:widowControl w:val="0"/>
      <w:jc w:val="both"/>
    </w:pPr>
    <w:rPr>
      <w:rFonts w:ascii="Times New Roman" w:eastAsia="宋体" w:hAnsi="Times New Roman"/>
      <w:sz w:val="28"/>
    </w:rPr>
  </w:style>
  <w:style w:type="paragraph" w:styleId="1">
    <w:name w:val="heading 1"/>
    <w:basedOn w:val="a"/>
    <w:next w:val="a"/>
    <w:link w:val="10"/>
    <w:uiPriority w:val="9"/>
    <w:qFormat/>
    <w:rsid w:val="003E5F36"/>
    <w:pPr>
      <w:keepNext/>
      <w:keepLines/>
      <w:numPr>
        <w:numId w:val="1"/>
      </w:numPr>
      <w:spacing w:before="340" w:after="330" w:line="578" w:lineRule="auto"/>
      <w:outlineLvl w:val="0"/>
    </w:pPr>
    <w:rPr>
      <w:b/>
      <w:bCs/>
      <w:kern w:val="44"/>
      <w:sz w:val="32"/>
      <w:szCs w:val="44"/>
    </w:rPr>
  </w:style>
  <w:style w:type="paragraph" w:styleId="2">
    <w:name w:val="heading 2"/>
    <w:basedOn w:val="a"/>
    <w:next w:val="a"/>
    <w:link w:val="20"/>
    <w:uiPriority w:val="9"/>
    <w:unhideWhenUsed/>
    <w:qFormat/>
    <w:rsid w:val="009806A4"/>
    <w:pPr>
      <w:keepNext/>
      <w:keepLines/>
      <w:numPr>
        <w:ilvl w:val="1"/>
        <w:numId w:val="1"/>
      </w:numPr>
      <w:spacing w:before="260" w:after="260" w:line="416" w:lineRule="auto"/>
      <w:outlineLvl w:val="1"/>
    </w:pPr>
    <w:rPr>
      <w:rFonts w:asciiTheme="majorHAnsi" w:hAnsiTheme="majorHAnsi" w:cstheme="majorBidi"/>
      <w:b/>
      <w:bCs/>
      <w:sz w:val="3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5BF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25BF1"/>
    <w:rPr>
      <w:rFonts w:ascii="Times New Roman" w:eastAsia="宋体" w:hAnsi="Times New Roman"/>
      <w:sz w:val="18"/>
      <w:szCs w:val="18"/>
    </w:rPr>
  </w:style>
  <w:style w:type="paragraph" w:styleId="a5">
    <w:name w:val="footer"/>
    <w:basedOn w:val="a"/>
    <w:link w:val="a6"/>
    <w:uiPriority w:val="99"/>
    <w:unhideWhenUsed/>
    <w:rsid w:val="00125BF1"/>
    <w:pPr>
      <w:tabs>
        <w:tab w:val="center" w:pos="4153"/>
        <w:tab w:val="right" w:pos="8306"/>
      </w:tabs>
      <w:snapToGrid w:val="0"/>
      <w:jc w:val="left"/>
    </w:pPr>
    <w:rPr>
      <w:sz w:val="18"/>
      <w:szCs w:val="18"/>
    </w:rPr>
  </w:style>
  <w:style w:type="character" w:customStyle="1" w:styleId="a6">
    <w:name w:val="页脚 字符"/>
    <w:basedOn w:val="a0"/>
    <w:link w:val="a5"/>
    <w:uiPriority w:val="99"/>
    <w:rsid w:val="00125BF1"/>
    <w:rPr>
      <w:rFonts w:ascii="Times New Roman" w:eastAsia="宋体" w:hAnsi="Times New Roman"/>
      <w:sz w:val="18"/>
      <w:szCs w:val="18"/>
    </w:rPr>
  </w:style>
  <w:style w:type="character" w:customStyle="1" w:styleId="10">
    <w:name w:val="标题 1 字符"/>
    <w:basedOn w:val="a0"/>
    <w:link w:val="1"/>
    <w:uiPriority w:val="9"/>
    <w:rsid w:val="003E5F36"/>
    <w:rPr>
      <w:rFonts w:ascii="Times New Roman" w:eastAsia="宋体" w:hAnsi="Times New Roman"/>
      <w:b/>
      <w:bCs/>
      <w:kern w:val="44"/>
      <w:sz w:val="32"/>
      <w:szCs w:val="44"/>
    </w:rPr>
  </w:style>
  <w:style w:type="paragraph" w:styleId="a7">
    <w:name w:val="List Paragraph"/>
    <w:basedOn w:val="a"/>
    <w:uiPriority w:val="34"/>
    <w:qFormat/>
    <w:rsid w:val="003E5F36"/>
    <w:pPr>
      <w:ind w:firstLineChars="200" w:firstLine="420"/>
    </w:pPr>
  </w:style>
  <w:style w:type="character" w:customStyle="1" w:styleId="20">
    <w:name w:val="标题 2 字符"/>
    <w:basedOn w:val="a0"/>
    <w:link w:val="2"/>
    <w:uiPriority w:val="9"/>
    <w:rsid w:val="009806A4"/>
    <w:rPr>
      <w:rFonts w:asciiTheme="majorHAnsi" w:eastAsia="宋体" w:hAnsiTheme="majorHAnsi" w:cstheme="majorBidi"/>
      <w:b/>
      <w:bCs/>
      <w:sz w:val="30"/>
      <w:szCs w:val="32"/>
    </w:rPr>
  </w:style>
  <w:style w:type="table" w:styleId="a8">
    <w:name w:val="Table Grid"/>
    <w:basedOn w:val="a1"/>
    <w:uiPriority w:val="39"/>
    <w:qFormat/>
    <w:rsid w:val="009723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474</TotalTime>
  <Pages>2</Pages>
  <Words>83</Words>
  <Characters>474</Characters>
  <Application>Microsoft Office Word</Application>
  <DocSecurity>0</DocSecurity>
  <Lines>3</Lines>
  <Paragraphs>1</Paragraphs>
  <ScaleCrop>false</ScaleCrop>
  <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金星 刘</dc:creator>
  <cp:keywords/>
  <dc:description/>
  <cp:lastModifiedBy>qian</cp:lastModifiedBy>
  <cp:revision>27</cp:revision>
  <dcterms:created xsi:type="dcterms:W3CDTF">2018-11-03T06:46:00Z</dcterms:created>
  <dcterms:modified xsi:type="dcterms:W3CDTF">2018-11-23T01:55:00Z</dcterms:modified>
</cp:coreProperties>
</file>